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0D5" w:rsidRDefault="007470D5" w:rsidP="007470D5">
      <w:pPr>
        <w:pStyle w:val="BodyText"/>
        <w:ind w:right="-7" w:firstLine="567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Approved by</w:t>
      </w:r>
    </w:p>
    <w:p w:rsidR="007470D5" w:rsidRDefault="007470D5" w:rsidP="007470D5">
      <w:pPr>
        <w:pStyle w:val="BodyText"/>
        <w:ind w:right="-7" w:firstLine="567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the decision N 4 of the open procedure committee</w:t>
      </w:r>
    </w:p>
    <w:p w:rsidR="007470D5" w:rsidRDefault="007470D5" w:rsidP="007470D5">
      <w:pPr>
        <w:pStyle w:val="BodyText"/>
        <w:ind w:right="-7" w:firstLine="567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code </w:t>
      </w:r>
      <w:r>
        <w:rPr>
          <w:sz w:val="26"/>
          <w:szCs w:val="26"/>
        </w:rPr>
        <w:t>MDPIU-OPPW-13/1</w:t>
      </w:r>
    </w:p>
    <w:p w:rsidR="007470D5" w:rsidRDefault="007470D5" w:rsidP="007470D5">
      <w:pPr>
        <w:pStyle w:val="BodyText"/>
        <w:ind w:right="-7" w:firstLine="567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as of “18” “February”2014</w:t>
      </w:r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706AE3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Pr="00292146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</w:pPr>
      <w:r w:rsidRPr="00292146"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  <w:t>Municipality of Yerevan</w:t>
      </w:r>
    </w:p>
    <w:p w:rsidR="00706AE3" w:rsidRPr="00E30D08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6"/>
          <w:szCs w:val="26"/>
          <w:lang w:eastAsia="en-US"/>
        </w:rPr>
      </w:pPr>
      <w:r w:rsidRPr="00E30D08">
        <w:rPr>
          <w:rFonts w:ascii="Times New Roman" w:eastAsia="Times New Roman" w:hAnsi="Times New Roman" w:cs="Times New Roman"/>
          <w:b/>
          <w:i/>
          <w:sz w:val="26"/>
          <w:szCs w:val="26"/>
          <w:lang w:eastAsia="en-US"/>
        </w:rPr>
        <w:t>“Municipal DevelopmentProjectsImplementation Unit” SI.</w:t>
      </w:r>
    </w:p>
    <w:p w:rsidR="0004677B" w:rsidRPr="00E30D08" w:rsidRDefault="0004677B" w:rsidP="0004677B">
      <w:pPr>
        <w:pStyle w:val="BodyText"/>
        <w:ind w:right="-7" w:firstLine="567"/>
        <w:jc w:val="center"/>
        <w:rPr>
          <w:sz w:val="26"/>
          <w:szCs w:val="26"/>
          <w:lang w:val="fr-FR"/>
        </w:rPr>
      </w:pPr>
    </w:p>
    <w:p w:rsidR="0004677B" w:rsidRPr="00E30D08" w:rsidRDefault="0004677B" w:rsidP="0004677B">
      <w:pPr>
        <w:pStyle w:val="BodyText"/>
        <w:ind w:right="-7" w:firstLine="567"/>
        <w:jc w:val="center"/>
        <w:rPr>
          <w:sz w:val="26"/>
          <w:szCs w:val="26"/>
          <w:lang w:val="fr-FR"/>
        </w:rPr>
      </w:pPr>
    </w:p>
    <w:p w:rsidR="0004677B" w:rsidRPr="00E30D08" w:rsidRDefault="00521AE0" w:rsidP="0004677B">
      <w:pPr>
        <w:pStyle w:val="BodyText"/>
        <w:ind w:right="-7" w:firstLine="567"/>
        <w:jc w:val="center"/>
        <w:rPr>
          <w:b/>
          <w:sz w:val="36"/>
          <w:szCs w:val="36"/>
          <w:lang w:val="fr-FR"/>
        </w:rPr>
      </w:pPr>
      <w:r w:rsidRPr="00E30D08">
        <w:rPr>
          <w:b/>
          <w:sz w:val="36"/>
          <w:szCs w:val="36"/>
          <w:lang w:val="fr-FR"/>
        </w:rPr>
        <w:t>VOLUME 03</w:t>
      </w:r>
    </w:p>
    <w:p w:rsidR="00F26A27" w:rsidRDefault="00F26A27" w:rsidP="00F26A27">
      <w:pPr>
        <w:pStyle w:val="BodyText"/>
        <w:numPr>
          <w:ilvl w:val="0"/>
          <w:numId w:val="1"/>
        </w:numPr>
        <w:ind w:left="3828" w:right="-7" w:hanging="142"/>
        <w:rPr>
          <w:sz w:val="26"/>
          <w:szCs w:val="26"/>
        </w:rPr>
      </w:pPr>
      <w:r>
        <w:rPr>
          <w:sz w:val="26"/>
          <w:szCs w:val="26"/>
        </w:rPr>
        <w:t xml:space="preserve">General </w:t>
      </w:r>
      <w:r w:rsidR="00521AE0">
        <w:rPr>
          <w:sz w:val="26"/>
          <w:szCs w:val="26"/>
        </w:rPr>
        <w:t>Drawings</w:t>
      </w:r>
    </w:p>
    <w:p w:rsidR="00706AE3" w:rsidRDefault="00F26A27" w:rsidP="00F26A27">
      <w:pPr>
        <w:pStyle w:val="BodyText"/>
        <w:ind w:left="3828" w:right="-7"/>
        <w:rPr>
          <w:sz w:val="26"/>
          <w:szCs w:val="26"/>
        </w:rPr>
      </w:pPr>
      <w:r>
        <w:rPr>
          <w:sz w:val="26"/>
          <w:szCs w:val="26"/>
        </w:rPr>
        <w:t>(</w:t>
      </w:r>
      <w:r w:rsidR="004C7422">
        <w:rPr>
          <w:sz w:val="26"/>
          <w:szCs w:val="26"/>
        </w:rPr>
        <w:t>Section</w:t>
      </w:r>
      <w:r w:rsidR="00521AE0">
        <w:rPr>
          <w:sz w:val="26"/>
          <w:szCs w:val="26"/>
        </w:rPr>
        <w:t xml:space="preserve"> IV</w:t>
      </w:r>
      <w:r>
        <w:rPr>
          <w:sz w:val="26"/>
          <w:szCs w:val="26"/>
        </w:rPr>
        <w:t xml:space="preserve"> of Appendix 6 of the invitation)</w:t>
      </w:r>
    </w:p>
    <w:p w:rsidR="00706AE3" w:rsidRPr="00292146" w:rsidRDefault="00706AE3" w:rsidP="00706AE3">
      <w:pPr>
        <w:pStyle w:val="BodyText"/>
        <w:ind w:left="567" w:right="-7"/>
        <w:rPr>
          <w:sz w:val="26"/>
          <w:szCs w:val="26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706AE3">
      <w:pPr>
        <w:pStyle w:val="BodyText"/>
        <w:ind w:right="-7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r w:rsidRPr="00292146">
        <w:rPr>
          <w:sz w:val="26"/>
          <w:szCs w:val="26"/>
          <w:lang w:val="en-US"/>
        </w:rPr>
        <w:t xml:space="preserve">Of open procedure for procurement of 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r w:rsidRPr="00292146">
        <w:rPr>
          <w:rFonts w:ascii="Times New Roman" w:hAnsi="Times New Roman"/>
          <w:b/>
          <w:i/>
          <w:sz w:val="24"/>
          <w:szCs w:val="24"/>
          <w:lang w:val="en-US"/>
        </w:rPr>
        <w:t>Water Supply &amp; Wastewater Networks</w:t>
      </w:r>
      <w:r w:rsidRPr="00292146">
        <w:rPr>
          <w:b/>
          <w:i/>
          <w:lang w:val="en-US"/>
        </w:rPr>
        <w:t xml:space="preserve"> Works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r w:rsidRPr="00292146">
        <w:rPr>
          <w:sz w:val="26"/>
          <w:szCs w:val="26"/>
          <w:lang w:val="en-US"/>
        </w:rPr>
        <w:t xml:space="preserve">announced for the needs of 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en-US" w:eastAsia="en-US"/>
        </w:rPr>
      </w:pPr>
      <w:r w:rsidRPr="00292146">
        <w:rPr>
          <w:rFonts w:ascii="Times New Roman" w:eastAsia="Times New Roman" w:hAnsi="Times New Roman" w:cs="Times New Roman"/>
          <w:b/>
          <w:sz w:val="24"/>
          <w:szCs w:val="20"/>
          <w:lang w:val="en-US" w:eastAsia="en-US"/>
        </w:rPr>
        <w:t>Municipality of Yerevan</w:t>
      </w:r>
    </w:p>
    <w:p w:rsidR="0004677B" w:rsidRPr="00901B0E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</w:pPr>
      <w:r w:rsidRPr="00901B0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  <w:t>“Municipal Development Projects Implementation Unit” SI.</w:t>
      </w:r>
    </w:p>
    <w:p w:rsidR="0004677B" w:rsidRPr="00901B0E" w:rsidRDefault="0004677B" w:rsidP="0004677B">
      <w:pPr>
        <w:pStyle w:val="BodyText"/>
        <w:ind w:right="-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240641" w:rsidRDefault="007470D5"/>
    <w:p w:rsidR="00E30D08" w:rsidRPr="00E30D08" w:rsidRDefault="00E30D08" w:rsidP="00E30D08">
      <w:pPr>
        <w:tabs>
          <w:tab w:val="left" w:pos="1120"/>
          <w:tab w:val="left" w:pos="1498"/>
          <w:tab w:val="left" w:pos="1708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val="af-ZA" w:eastAsia="en-US"/>
        </w:rPr>
      </w:pPr>
      <w:r w:rsidRPr="00E30D08">
        <w:rPr>
          <w:rFonts w:ascii="Times New Roman" w:eastAsia="Times New Roman" w:hAnsi="Times New Roman" w:cs="Times New Roman"/>
          <w:b/>
          <w:spacing w:val="20"/>
          <w:sz w:val="32"/>
          <w:szCs w:val="32"/>
          <w:lang w:val="af-ZA" w:eastAsia="en-US"/>
        </w:rPr>
        <w:lastRenderedPageBreak/>
        <w:t>TABLE OF CONTENT</w:t>
      </w:r>
    </w:p>
    <w:p w:rsidR="00E30D08" w:rsidRPr="00E30D08" w:rsidRDefault="00E30D08" w:rsidP="00E30D08">
      <w:pPr>
        <w:tabs>
          <w:tab w:val="left" w:pos="1120"/>
          <w:tab w:val="left" w:pos="1498"/>
          <w:tab w:val="left" w:pos="1708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en-US"/>
        </w:rPr>
      </w:pPr>
    </w:p>
    <w:tbl>
      <w:tblPr>
        <w:tblW w:w="9356" w:type="dxa"/>
        <w:tblInd w:w="-176" w:type="dxa"/>
        <w:tblLayout w:type="fixed"/>
        <w:tblLook w:val="0000"/>
      </w:tblPr>
      <w:tblGrid>
        <w:gridCol w:w="568"/>
        <w:gridCol w:w="1134"/>
        <w:gridCol w:w="850"/>
        <w:gridCol w:w="6804"/>
      </w:tblGrid>
      <w:tr w:rsidR="00E30D08" w:rsidRPr="00E30D08" w:rsidTr="00117CE0">
        <w:trPr>
          <w:cantSplit/>
        </w:trPr>
        <w:tc>
          <w:tcPr>
            <w:tcW w:w="568" w:type="dxa"/>
          </w:tcPr>
          <w:p w:rsidR="00E30D08" w:rsidRPr="00E30D08" w:rsidRDefault="00E30D08" w:rsidP="00E30D08">
            <w:pPr>
              <w:tabs>
                <w:tab w:val="left" w:pos="1134"/>
              </w:tabs>
              <w:spacing w:before="60" w:after="6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i/>
                <w:lang w:val="en-US" w:eastAsia="en-US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:rsidR="00E30D08" w:rsidRPr="00E30D08" w:rsidRDefault="00E30D08" w:rsidP="00E3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b/>
                <w:lang w:val="en-US" w:eastAsia="en-US"/>
              </w:rPr>
              <w:t>Drawings</w:t>
            </w:r>
          </w:p>
        </w:tc>
        <w:tc>
          <w:tcPr>
            <w:tcW w:w="6804" w:type="dxa"/>
          </w:tcPr>
          <w:p w:rsidR="00E30D08" w:rsidRPr="00E30D08" w:rsidRDefault="00E30D08" w:rsidP="00E30D08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i/>
                <w:lang w:val="en-US" w:eastAsia="en-US"/>
              </w:rPr>
            </w:pP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/>
              </w:rPr>
            </w:pP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/>
              </w:rPr>
            </w:pP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lang w:val="en-US" w:eastAsia="en-US"/>
              </w:rPr>
            </w:pP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en-US"/>
              </w:rPr>
            </w:pP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Sheet -1</w:t>
            </w: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Schematic plan of Yerevan with the districts where water supply system improvement works are implemented</w:t>
            </w: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Sheet -2</w:t>
            </w: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Schematic plan of Yerevan with the districts where sewerage system improvement works are implemented</w:t>
            </w:r>
          </w:p>
        </w:tc>
      </w:tr>
      <w:tr w:rsidR="00E30D08" w:rsidRPr="00E30D08" w:rsidTr="00117CE0">
        <w:trPr>
          <w:cantSplit/>
          <w:trHeight w:val="329"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Sheet -3</w:t>
            </w: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 xml:space="preserve">Route plan of the designed water lines No. 36 and 37, Sc.  1:500,   </w:t>
            </w:r>
          </w:p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 xml:space="preserve">schematic plans of node </w:t>
            </w: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Sheet -4</w:t>
            </w: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 xml:space="preserve">Cross sections and specification of the designed water lines No. 36 and 37 </w:t>
            </w: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Sheet -5</w:t>
            </w: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 xml:space="preserve">Pressure reducing (PRC) and water metering  (WMC) chambers </w:t>
            </w: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Sheet -6</w:t>
            </w: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Route plan of the existing sewerage line  Sc. 1:500</w:t>
            </w: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Sheet -7</w:t>
            </w: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Route plan and specification of the designed sewerage line S</w:t>
            </w: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vertAlign w:val="subscript"/>
                <w:lang w:val="en-US" w:eastAsia="en-US"/>
              </w:rPr>
              <w:t>1</w:t>
            </w: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 xml:space="preserve"> Sc. 1:500</w:t>
            </w: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Sheet -8</w:t>
            </w: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Longitudinal section of the designed sewerage line S</w:t>
            </w: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vertAlign w:val="subscript"/>
                <w:lang w:val="en-US" w:eastAsia="en-US"/>
              </w:rPr>
              <w:t>1</w:t>
            </w: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Sheet -9</w:t>
            </w: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Cross-sections of the designed sewerage line (S</w:t>
            </w: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vertAlign w:val="subscript"/>
                <w:lang w:val="en-US" w:eastAsia="en-US"/>
              </w:rPr>
              <w:t>1</w:t>
            </w: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 xml:space="preserve">), connection joints in wastewater observation chambers </w:t>
            </w: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Sheet -10</w:t>
            </w: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 xml:space="preserve">General installation scheme of buried installation valves of water supply distribution network, section </w:t>
            </w: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Sheet -11</w:t>
            </w: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Installation scheme of buried valve node implementation, general specification</w:t>
            </w: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Sheet -12</w:t>
            </w: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 xml:space="preserve">Installation scheme of flange adaptors </w:t>
            </w: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Sheet -13</w:t>
            </w: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 xml:space="preserve">Installation device in water supply rectangular chambers , general installation scheme of device </w:t>
            </w: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Sheet -14</w:t>
            </w: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 xml:space="preserve">General installation scheme of installing device, euipments in water supply round chambers </w:t>
            </w: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Sheet -15</w:t>
            </w: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Plan, section  of underground fire hydrant chamber</w:t>
            </w: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Sheet -16</w:t>
            </w: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 xml:space="preserve">Typical schematic plan of implementation of inlet lines and water metering chambers for private houses; scheme of connection node of private house's inlet lines; cross and longitudinal sections of inlet lines </w:t>
            </w: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Sheet -17</w:t>
            </w: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Private house's water metering chamber plan, section 1-1</w:t>
            </w:r>
          </w:p>
        </w:tc>
      </w:tr>
      <w:tr w:rsidR="00E30D08" w:rsidRPr="00E30D08" w:rsidTr="00117CE0">
        <w:trPr>
          <w:cantSplit/>
        </w:trPr>
        <w:tc>
          <w:tcPr>
            <w:tcW w:w="1702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>Sheet -18</w:t>
            </w:r>
          </w:p>
        </w:tc>
        <w:tc>
          <w:tcPr>
            <w:tcW w:w="7654" w:type="dxa"/>
            <w:gridSpan w:val="2"/>
          </w:tcPr>
          <w:p w:rsidR="00E30D08" w:rsidRPr="00E30D08" w:rsidRDefault="00E30D08" w:rsidP="00E30D08">
            <w:pPr>
              <w:numPr>
                <w:ilvl w:val="12"/>
                <w:numId w:val="0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</w:pPr>
            <w:r w:rsidRPr="00E30D08">
              <w:rPr>
                <w:rFonts w:ascii="Times New Roman" w:eastAsia="Times New Roman" w:hAnsi="Times New Roman" w:cs="Times New Roman"/>
                <w:i/>
                <w:color w:val="000000"/>
                <w:lang w:val="en-US" w:eastAsia="en-US"/>
              </w:rPr>
              <w:t xml:space="preserve">Dimensional drawing of precast elements of private house's water metering chamber </w:t>
            </w:r>
          </w:p>
        </w:tc>
      </w:tr>
    </w:tbl>
    <w:p w:rsidR="00E30D08" w:rsidRPr="00E30D08" w:rsidRDefault="00E30D08" w:rsidP="00E30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en-US"/>
        </w:rPr>
      </w:pPr>
    </w:p>
    <w:p w:rsidR="00E30D08" w:rsidRPr="00E30D08" w:rsidRDefault="00E30D08">
      <w:pPr>
        <w:rPr>
          <w:lang w:val="en-US"/>
        </w:rPr>
      </w:pPr>
      <w:bookmarkStart w:id="0" w:name="_GoBack"/>
      <w:bookmarkEnd w:id="0"/>
    </w:p>
    <w:sectPr w:rsidR="00E30D08" w:rsidRPr="00E30D08" w:rsidSect="003A6F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51291"/>
    <w:multiLevelType w:val="hybridMultilevel"/>
    <w:tmpl w:val="82B6F8DC"/>
    <w:lvl w:ilvl="0" w:tplc="73503F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characterSpacingControl w:val="doNotCompress"/>
  <w:compat/>
  <w:rsids>
    <w:rsidRoot w:val="0004677B"/>
    <w:rsid w:val="0004677B"/>
    <w:rsid w:val="00137BB1"/>
    <w:rsid w:val="003A6F78"/>
    <w:rsid w:val="004C7422"/>
    <w:rsid w:val="00521AE0"/>
    <w:rsid w:val="00706AE3"/>
    <w:rsid w:val="007470D5"/>
    <w:rsid w:val="00981C42"/>
    <w:rsid w:val="00E30D08"/>
    <w:rsid w:val="00F14424"/>
    <w:rsid w:val="00F26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ENZINGER Andreas</dc:creator>
  <cp:lastModifiedBy>home</cp:lastModifiedBy>
  <cp:revision>5</cp:revision>
  <dcterms:created xsi:type="dcterms:W3CDTF">2013-11-20T09:13:00Z</dcterms:created>
  <dcterms:modified xsi:type="dcterms:W3CDTF">2014-03-03T10:37:00Z</dcterms:modified>
</cp:coreProperties>
</file>